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 xml:space="preserve"> 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9272" w:type="dxa"/>
        <w:jc w:val="left"/>
        <w:tblInd w:w="-1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2"/>
      </w:tblGrid>
      <w:tr>
        <w:trPr>
          <w:trHeight w:val="512" w:hRule="atLeast"/>
        </w:trPr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 xml:space="preserve">ERRATA DO </w:t>
            </w:r>
          </w:p>
          <w:p>
            <w:pPr>
              <w:pStyle w:val="Normal"/>
              <w:bidi w:val="0"/>
              <w:jc w:val="center"/>
              <w:rPr/>
            </w:pPr>
            <w:r>
              <mc:AlternateContent>
                <mc:Choice Requires="wps">
                  <w:drawing>
                    <wp:anchor behindDoc="1" distT="0" distB="0" distL="114935" distR="114935" simplePos="0" locked="0" layoutInCell="1" allowOverlap="1" relativeHeight="2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-724535</wp:posOffset>
                      </wp:positionV>
                      <wp:extent cx="635" cy="10686415"/>
                      <wp:effectExtent l="0" t="0" r="0" b="0"/>
                      <wp:wrapNone/>
                      <wp:docPr id="1" name="Kształt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10685880"/>
                              </a:xfrm>
                              <a:prstGeom prst="line">
                                <a:avLst/>
                              </a:prstGeom>
                              <a:ln cap="sq" w="1224360">
                                <a:solidFill>
                                  <a:srgbClr val="c0c0c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3.1pt,-57.05pt" to="43.1pt,784.3pt" ID="Kształt2" stroked="t" style="position:absolute">
                      <v:stroke color="silver" weight="1224360" joinstyle="miter" endcap="square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cs="Arial Black" w:ascii="Arial Black" w:hAnsi="Arial Black"/>
                <w:b/>
                <w:bCs/>
                <w:color w:val="C9211E"/>
                <w:sz w:val="36"/>
                <w:szCs w:val="36"/>
              </w:rPr>
              <w:t>P</w:t>
            </w:r>
            <w:r>
              <w:rPr>
                <w:rFonts w:cs="Arial Black" w:ascii="Arial Black" w:hAnsi="Arial Black"/>
                <w:b/>
                <w:bCs/>
                <w:color w:val="C9211E"/>
                <w:sz w:val="36"/>
                <w:szCs w:val="36"/>
              </w:rPr>
              <w:t>ROGRAM FUNKCJONALNO-UŻYTKOWY</w:t>
            </w:r>
          </w:p>
        </w:tc>
      </w:tr>
      <w:tr>
        <w:trPr>
          <w:trHeight w:val="512" w:hRule="atLeast"/>
        </w:trPr>
        <w:tc>
          <w:tcPr>
            <w:tcW w:w="9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 xml:space="preserve">OPRACOWANIE PROGRAMU FUNKCJONALNO-UŻYTKOWEGO BUDOWY KOMPLEKSU SPORTOWEGO ORLIK W MIEJSCOWOŚCI ROŻNOWICE </w:t>
            </w:r>
          </w:p>
        </w:tc>
      </w:tr>
      <w:tr>
        <w:trPr/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DZIAŁKA  W ROŻNOWICACH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>BIECZ 120502_5 , OBR. ROŻNOWICE 0008 , DZ. NR 704</w:t>
            </w:r>
          </w:p>
        </w:tc>
      </w:tr>
      <w:tr>
        <w:trPr/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 xml:space="preserve">GMINA BIECZ  ul. Rynek nr 1,38-340 Biecz </w:t>
            </w:r>
          </w:p>
        </w:tc>
      </w:tr>
      <w:tr>
        <w:trPr/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 xml:space="preserve">AREA STUDIO-3 Przemysław Gosztyła 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  <w:t xml:space="preserve">ul. Głowackiego nr 34a/14 , 33-300 Nowy Sącz </w:t>
            </w:r>
          </w:p>
        </w:tc>
      </w:tr>
      <w:tr>
        <w:trPr/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/>
            </w:pPr>
            <w:r>
              <w:rPr/>
              <w:t>06/2024</w:t>
            </w:r>
          </w:p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b/>
          <w:bCs/>
        </w:rPr>
        <w:t>5 OGÓLNE WŁAŚCIWOŚCI FUNKCJONALNO-UŻYTKOWE</w:t>
      </w:r>
      <w:r>
        <w:rPr/>
        <w:t>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Projektowany kompleks portowy  zawiera w sobie realizację następujących elementów </w:t>
      </w:r>
    </w:p>
    <w:p>
      <w:pPr>
        <w:pStyle w:val="Normal"/>
        <w:bidi w:val="0"/>
        <w:jc w:val="left"/>
        <w:rPr/>
      </w:pPr>
      <w:r>
        <w:rPr/>
        <w:t xml:space="preserve">1.Boisko nr1 wymiary zew. boiska wynoszą 30 x 62 m o nawierzchni z trawy syntetycznej, </w:t>
      </w:r>
    </w:p>
    <w:p>
      <w:pPr>
        <w:pStyle w:val="Normal"/>
        <w:bidi w:val="0"/>
        <w:jc w:val="left"/>
        <w:rPr/>
      </w:pPr>
      <w:r>
        <w:rPr/>
        <w:t>2.Boisko nr</w:t>
      </w:r>
      <w:r>
        <w:rPr>
          <w:lang w:val="pl-PL" w:bidi="ar-SA"/>
        </w:rPr>
        <w:t xml:space="preserve">2 </w:t>
      </w:r>
      <w:r>
        <w:rPr/>
        <w:t xml:space="preserve"> wymiary zew. boiska wynoszą o wym. min. 19 x 32 m o nawierzchni poliuretanowej. </w:t>
      </w:r>
    </w:p>
    <w:p>
      <w:pPr>
        <w:pStyle w:val="Normal"/>
        <w:bidi w:val="0"/>
        <w:jc w:val="left"/>
        <w:rPr/>
      </w:pPr>
      <w:r>
        <w:rPr/>
        <w:t>3.</w:t>
      </w:r>
      <w:r>
        <w:rPr>
          <w:lang w:val="pl-PL" w:bidi="ar-SA"/>
        </w:rPr>
        <w:t>W</w:t>
      </w:r>
      <w:r>
        <w:rPr/>
        <w:t xml:space="preserve">ykonanie ogrodzenia boisk oraz całego kompleksu, </w:t>
      </w:r>
    </w:p>
    <w:p>
      <w:pPr>
        <w:pStyle w:val="Normal"/>
        <w:bidi w:val="0"/>
        <w:jc w:val="left"/>
        <w:rPr/>
      </w:pPr>
      <w:r>
        <w:rPr/>
        <w:t>4.</w:t>
      </w:r>
      <w:r>
        <w:rPr>
          <w:lang w:val="pl-PL" w:bidi="ar-SA"/>
        </w:rPr>
        <w:t xml:space="preserve"> M</w:t>
      </w:r>
      <w:r>
        <w:rPr/>
        <w:t>ontaż piłko chwytów za bramkami boiska do piłki nożnej,</w:t>
      </w:r>
    </w:p>
    <w:p>
      <w:pPr>
        <w:pStyle w:val="Normal"/>
        <w:bidi w:val="0"/>
        <w:jc w:val="left"/>
        <w:rPr/>
      </w:pPr>
      <w:r>
        <w:rPr/>
        <w:t>5. Montaż sprzętu sportowego, trwale mocowanego do podłoża</w:t>
      </w:r>
    </w:p>
    <w:p>
      <w:pPr>
        <w:pStyle w:val="Normal"/>
        <w:bidi w:val="0"/>
        <w:jc w:val="left"/>
        <w:rPr/>
      </w:pPr>
      <w:r>
        <w:rPr/>
        <w:t>6. Oświetlenia kompleksu sportowego</w:t>
      </w:r>
    </w:p>
    <w:p>
      <w:pPr>
        <w:pStyle w:val="Normal"/>
        <w:bidi w:val="0"/>
        <w:jc w:val="left"/>
        <w:rPr/>
      </w:pPr>
      <w:r>
        <w:rPr/>
        <w:t>7.  Wykonanie  instalacji  infrastruktury technicznej zasilanej z istniejącej szkoły ,</w:t>
      </w:r>
    </w:p>
    <w:p>
      <w:pPr>
        <w:pStyle w:val="Normal"/>
        <w:bidi w:val="0"/>
        <w:jc w:val="left"/>
        <w:rPr/>
      </w:pPr>
      <w:r>
        <w:rPr/>
        <w:t>8.  Zagospodarowanie terenu związane bezpośrednio z obiektem sportowym :  ławki,  stojaki na rowery .</w:t>
      </w:r>
    </w:p>
    <w:p>
      <w:pPr>
        <w:pStyle w:val="Normal"/>
        <w:bidi w:val="0"/>
        <w:jc w:val="left"/>
        <w:rPr/>
      </w:pPr>
      <w:r>
        <w:rPr/>
        <w:t>9. Wykonanie utwardzeń</w:t>
      </w:r>
    </w:p>
    <w:p>
      <w:pPr>
        <w:pStyle w:val="Normal"/>
        <w:bidi w:val="0"/>
        <w:jc w:val="left"/>
        <w:rPr/>
      </w:pPr>
      <w:r>
        <w:rPr/>
        <w:t>10. Muru oporowego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 xml:space="preserve">11 Remont i przebudowa istniejącego zaplecza sanitarno szatniowego znajdującego się w budynku szkoły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Style w:val="Domylnaczcionkaakapitu"/>
          <w:b/>
          <w:bCs/>
        </w:rPr>
        <w:t>6. SZCZEGÓŁOWE WŁAŚCIWOŚCI FUNKCJONALNO — UŻYTKOWE.</w:t>
      </w:r>
    </w:p>
    <w:p>
      <w:pPr>
        <w:pStyle w:val="Normal"/>
        <w:bidi w:val="0"/>
        <w:jc w:val="left"/>
        <w:rPr>
          <w:rStyle w:val="Domylnaczcionkaakapitu"/>
          <w:b/>
          <w:b/>
          <w:bCs/>
        </w:rPr>
      </w:pPr>
      <w:r>
        <w:rPr/>
      </w:r>
    </w:p>
    <w:p>
      <w:pPr>
        <w:pStyle w:val="Normal"/>
        <w:bidi w:val="0"/>
        <w:jc w:val="left"/>
        <w:rPr/>
      </w:pPr>
      <w:r>
        <w:rPr>
          <w:rStyle w:val="Domylnaczcionkaakapitu"/>
          <w:b/>
          <w:bCs/>
        </w:rPr>
        <w:t>Projektowany obiekt sportowy posiada istniejące zaplecze sanitarno-szatniowe</w:t>
      </w:r>
    </w:p>
    <w:p>
      <w:pPr>
        <w:pStyle w:val="Normal"/>
        <w:bidi w:val="0"/>
        <w:jc w:val="left"/>
        <w:rPr/>
      </w:pPr>
      <w:r>
        <w:rPr>
          <w:rStyle w:val="Domylnaczcionkaakapitu"/>
          <w:b/>
          <w:bCs/>
        </w:rPr>
        <w:t xml:space="preserve">W skład zaplecza wchodzi </w:t>
      </w:r>
    </w:p>
    <w:p>
      <w:pPr>
        <w:pStyle w:val="Normal"/>
        <w:bidi w:val="0"/>
        <w:jc w:val="left"/>
        <w:rPr/>
      </w:pPr>
      <w:r>
        <w:rPr>
          <w:rStyle w:val="Domylnaczcionkaakapitu"/>
          <w:b w:val="false"/>
          <w:bCs w:val="false"/>
        </w:rPr>
        <w:t xml:space="preserve">- istniejące toalety damsko męskie oraz przeprojektowywane toaletę dla osób niepełnosprawnych wyposażoną w prysznic dla osób niepełnosprawnych </w:t>
      </w:r>
    </w:p>
    <w:p>
      <w:pPr>
        <w:pStyle w:val="Normal"/>
        <w:bidi w:val="0"/>
        <w:jc w:val="left"/>
        <w:rPr/>
      </w:pPr>
      <w:r>
        <w:rPr>
          <w:rStyle w:val="Domylnaczcionkaakapitu"/>
          <w:b w:val="false"/>
          <w:bCs w:val="false"/>
        </w:rPr>
        <w:t>- istniejąca szatnie damską i męską  poddane remontowi (wymianie płytek wraz z remontem instalacji)</w:t>
      </w:r>
    </w:p>
    <w:p>
      <w:pPr>
        <w:pStyle w:val="Normal"/>
        <w:bidi w:val="0"/>
        <w:jc w:val="left"/>
        <w:rPr/>
      </w:pPr>
      <w:r>
        <w:rPr>
          <w:rStyle w:val="Domylnaczcionkaakapitu"/>
          <w:b w:val="false"/>
          <w:bCs w:val="false"/>
        </w:rPr>
        <w:t xml:space="preserve">- istniejące prysznice – poddane remontowi (wymianie płytek, białego montażu i armatury wraz z remontem instalacji) </w:t>
      </w:r>
    </w:p>
    <w:p>
      <w:pPr>
        <w:pStyle w:val="Normal"/>
        <w:bidi w:val="0"/>
        <w:jc w:val="left"/>
        <w:rPr/>
      </w:pPr>
      <w:r>
        <w:rPr>
          <w:rStyle w:val="Domylnaczcionkaakapitu"/>
          <w:b w:val="false"/>
          <w:bCs w:val="false"/>
        </w:rPr>
        <w:t>- istniejącej komunikacji  poddane remontowi (wymianie płytek wraz z remontem instalacji)</w:t>
      </w:r>
    </w:p>
    <w:p>
      <w:pPr>
        <w:pStyle w:val="Normal"/>
        <w:bidi w:val="0"/>
        <w:jc w:val="left"/>
        <w:rPr>
          <w:rStyle w:val="Domylnaczcionkaakapitu"/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rStyle w:val="Domylnaczcionkaakapitu"/>
          <w:b w:val="false"/>
          <w:bCs w:val="false"/>
        </w:rPr>
        <w:t>Projektowana przebudowa istniejącego WC – na pomieszczenie sanitarne dla osoby niepełnosprawnej składającej się z toalety, umywalki , prysznica - przystosowanej dla osoby niepełnosprawnej wraz z montażem pochwytów i urządzeń przyzywow</w:t>
      </w:r>
      <w:r>
        <w:rPr>
          <w:rStyle w:val="Domylnaczcionkaakapitu"/>
          <w:b w:val="false"/>
          <w:bCs w:val="false"/>
        </w:rPr>
        <w:t>e , podajnikiem papieru i mydła , przebudowy ścian istniejących działowych.</w:t>
      </w:r>
    </w:p>
    <w:p>
      <w:pPr>
        <w:pStyle w:val="Normal"/>
        <w:bidi w:val="0"/>
        <w:jc w:val="left"/>
        <w:rPr>
          <w:rStyle w:val="Domylnaczcionkaakapitu"/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/>
      </w:pPr>
      <w:r>
        <w:rPr>
          <w:rStyle w:val="Domylnaczcionkaakapitu"/>
          <w:b w:val="false"/>
          <w:bCs w:val="false"/>
        </w:rPr>
        <w:t>Należy zaznaczyć iż budynek szkoły posiada dostęp dla osób niepełnosprawnych od istniejacych miejsc postojowych dla osób niepełnosprawnych do przedmiotowego zaplecza szatniowo - sanitarnego przez zainstalowane urządzenia ułatwiające posuszenia się osób niepełnosprawnych.</w:t>
      </w:r>
    </w:p>
    <w:p>
      <w:pPr>
        <w:pStyle w:val="Normal"/>
        <w:bidi w:val="0"/>
        <w:jc w:val="left"/>
        <w:rPr>
          <w:rStyle w:val="Domylnaczcionkaakapitu"/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>
          <w:rStyle w:val="Domylnaczcionkaakapitu"/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Black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LibreOffice/7.0.3.1$Windows_X86_64 LibreOffice_project/d7547858d014d4cf69878db179d326fc3483e082</Application>
  <Pages>2</Pages>
  <Words>305</Words>
  <Characters>2056</Characters>
  <CharactersWithSpaces>2359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2024-08-27T13:01:01Z</dcterms:created>
  <dc:creator/>
  <dc:description/>
  <dc:language>pl-PL</dc:language>
  <cp:lastModifiedBy/>
  <dcterms:modified xsi:type="dcterms:W3CDTF">2024-08-27T13:20:42Z</dcterms:modified>
  <cp:revision>1</cp:revision>
  <dc:subject/>
  <dc:title/>
</cp:coreProperties>
</file>